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-180974</wp:posOffset>
            </wp:positionH>
            <wp:positionV relativeFrom="paragraph">
              <wp:posOffset>114300</wp:posOffset>
            </wp:positionV>
            <wp:extent cx="1281113" cy="125688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81113" cy="1256883"/>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sz w:val="28"/>
          <w:szCs w:val="28"/>
        </w:rPr>
      </w:pPr>
      <w:r w:rsidDel="00000000" w:rsidR="00000000" w:rsidRPr="00000000">
        <w:rPr>
          <w:rFonts w:ascii="Roboto" w:cs="Roboto" w:eastAsia="Roboto" w:hAnsi="Roboto"/>
          <w:sz w:val="28"/>
          <w:szCs w:val="28"/>
          <w:rtl w:val="0"/>
        </w:rPr>
        <w:t xml:space="preserve">Sarah Edmonds Illustration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sz w:val="28"/>
          <w:szCs w:val="28"/>
        </w:rPr>
      </w:pPr>
      <w:r w:rsidDel="00000000" w:rsidR="00000000" w:rsidRPr="00000000">
        <w:rPr>
          <w:rFonts w:ascii="Roboto" w:cs="Roboto" w:eastAsia="Roboto" w:hAnsi="Roboto"/>
          <w:sz w:val="28"/>
          <w:szCs w:val="28"/>
          <w:rtl w:val="0"/>
        </w:rPr>
        <w:t xml:space="preserve">STOCKIST ORDER FORM</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sz w:val="22"/>
          <w:szCs w:val="22"/>
        </w:rPr>
      </w:pPr>
      <w:r w:rsidDel="00000000" w:rsidR="00000000" w:rsidRPr="00000000">
        <w:rPr>
          <w:rFonts w:ascii="Roboto" w:cs="Roboto" w:eastAsia="Roboto" w:hAnsi="Roboto"/>
          <w:sz w:val="22"/>
          <w:szCs w:val="22"/>
          <w:rtl w:val="0"/>
        </w:rPr>
        <w:t xml:space="preserve">View catalogue and prices: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sz w:val="22"/>
          <w:szCs w:val="22"/>
        </w:rPr>
      </w:pPr>
      <w:hyperlink r:id="rId7">
        <w:r w:rsidDel="00000000" w:rsidR="00000000" w:rsidRPr="00000000">
          <w:rPr>
            <w:rFonts w:ascii="Roboto" w:cs="Roboto" w:eastAsia="Roboto" w:hAnsi="Roboto"/>
            <w:sz w:val="22"/>
            <w:szCs w:val="22"/>
            <w:u w:val="single"/>
            <w:rtl w:val="0"/>
          </w:rPr>
          <w:t xml:space="preserve">www.sarahedmondsillustration.com/tradeorders</w:t>
        </w:r>
      </w:hyperlink>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sz w:val="22"/>
          <w:szCs w:val="22"/>
        </w:rPr>
      </w:pPr>
      <w:r w:rsidDel="00000000" w:rsidR="00000000" w:rsidRPr="00000000">
        <w:rPr>
          <w:rFonts w:ascii="Roboto" w:cs="Roboto" w:eastAsia="Roboto" w:hAnsi="Roboto"/>
          <w:sz w:val="22"/>
          <w:szCs w:val="22"/>
          <w:rtl w:val="0"/>
        </w:rPr>
        <w:t xml:space="preserve">Password: ForthePun0f1t</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b w:val="1"/>
          <w:sz w:val="20"/>
          <w:szCs w:val="20"/>
        </w:rPr>
      </w:pPr>
      <w:r w:rsidDel="00000000" w:rsidR="00000000" w:rsidRPr="00000000">
        <w:rPr>
          <w:rtl w:val="0"/>
        </w:rPr>
      </w:r>
    </w:p>
    <w:tbl>
      <w:tblPr>
        <w:tblStyle w:val="Table1"/>
        <w:tblW w:w="85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060"/>
        <w:tblGridChange w:id="0">
          <w:tblGrid>
            <w:gridCol w:w="2535"/>
            <w:gridCol w:w="6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Shop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Delivery Address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&amp; 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Email for invoice (if different to the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PO No.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tl w:val="0"/>
              </w:rPr>
            </w:r>
          </w:p>
        </w:tc>
      </w:tr>
    </w:tb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include the SKU numbers in your order below, as per the example. </w:t>
        <w:br w:type="textWrapping"/>
        <w:t xml:space="preserve">These can be found on my trade website on the individual product listings. </w:t>
      </w:r>
    </w:p>
    <w:p w:rsidR="00000000" w:rsidDel="00000000" w:rsidP="00000000" w:rsidRDefault="00000000" w:rsidRPr="00000000" w14:paraId="0000001B">
      <w:pPr>
        <w:widowControl w:val="1"/>
        <w:spacing w:line="276" w:lineRule="auto"/>
        <w:rPr>
          <w:rFonts w:ascii="Roboto" w:cs="Roboto" w:eastAsia="Roboto" w:hAnsi="Roboto"/>
          <w:b w:val="1"/>
          <w:sz w:val="20"/>
          <w:szCs w:val="20"/>
        </w:rPr>
      </w:pPr>
      <w:r w:rsidDel="00000000" w:rsidR="00000000" w:rsidRPr="00000000">
        <w:rPr>
          <w:rtl w:val="0"/>
        </w:rPr>
      </w:r>
    </w:p>
    <w:tbl>
      <w:tblPr>
        <w:tblStyle w:val="Table2"/>
        <w:tblW w:w="89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3990"/>
        <w:gridCol w:w="2400"/>
        <w:tblGridChange w:id="0">
          <w:tblGrid>
            <w:gridCol w:w="2520"/>
            <w:gridCol w:w="3990"/>
            <w:gridCol w:w="2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SKU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Design / 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Quantity required</w:t>
            </w:r>
          </w:p>
        </w:tc>
      </w:tr>
      <w:tr>
        <w:tc>
          <w:tcPr>
            <w:tcMar>
              <w:top w:w="100.0" w:type="dxa"/>
              <w:left w:w="100.0" w:type="dxa"/>
              <w:bottom w:w="100.0" w:type="dxa"/>
              <w:right w:w="100.0" w:type="dxa"/>
            </w:tcMar>
            <w:vAlign w:val="top"/>
          </w:tcPr>
          <w:p w:rsidR="00000000" w:rsidDel="00000000" w:rsidP="00000000" w:rsidRDefault="00000000" w:rsidRPr="00000000" w14:paraId="0000001F">
            <w:pPr>
              <w:rPr>
                <w:rFonts w:ascii="Roboto" w:cs="Roboto" w:eastAsia="Roboto" w:hAnsi="Roboto"/>
                <w:i w:val="1"/>
                <w:color w:val="93c47d"/>
                <w:sz w:val="20"/>
                <w:szCs w:val="20"/>
              </w:rPr>
            </w:pPr>
            <w:r w:rsidDel="00000000" w:rsidR="00000000" w:rsidRPr="00000000">
              <w:rPr>
                <w:rFonts w:ascii="Roboto" w:cs="Roboto" w:eastAsia="Roboto" w:hAnsi="Roboto"/>
                <w:i w:val="1"/>
                <w:color w:val="93c47d"/>
                <w:sz w:val="20"/>
                <w:szCs w:val="20"/>
                <w:rtl w:val="0"/>
              </w:rPr>
              <w:t xml:space="preserve">TT01</w:t>
            </w:r>
          </w:p>
        </w:tc>
        <w:tc>
          <w:tcPr>
            <w:tcMar>
              <w:top w:w="100.0" w:type="dxa"/>
              <w:left w:w="100.0" w:type="dxa"/>
              <w:bottom w:w="100.0" w:type="dxa"/>
              <w:right w:w="100.0" w:type="dxa"/>
            </w:tcMar>
            <w:vAlign w:val="top"/>
          </w:tcPr>
          <w:p w:rsidR="00000000" w:rsidDel="00000000" w:rsidP="00000000" w:rsidRDefault="00000000" w:rsidRPr="00000000" w14:paraId="00000020">
            <w:pPr>
              <w:rPr>
                <w:rFonts w:ascii="Roboto" w:cs="Roboto" w:eastAsia="Roboto" w:hAnsi="Roboto"/>
                <w:i w:val="1"/>
                <w:color w:val="93c47d"/>
                <w:sz w:val="20"/>
                <w:szCs w:val="20"/>
              </w:rPr>
            </w:pPr>
            <w:r w:rsidDel="00000000" w:rsidR="00000000" w:rsidRPr="00000000">
              <w:rPr>
                <w:rFonts w:ascii="Roboto" w:cs="Roboto" w:eastAsia="Roboto" w:hAnsi="Roboto"/>
                <w:i w:val="1"/>
                <w:color w:val="93c47d"/>
                <w:sz w:val="20"/>
                <w:szCs w:val="20"/>
                <w:rtl w:val="0"/>
              </w:rPr>
              <w:t xml:space="preserve">Tits Tea Towel</w:t>
            </w:r>
          </w:p>
        </w:tc>
        <w:tc>
          <w:tcPr>
            <w:tcMar>
              <w:top w:w="100.0" w:type="dxa"/>
              <w:left w:w="100.0" w:type="dxa"/>
              <w:bottom w:w="100.0" w:type="dxa"/>
              <w:right w:w="100.0" w:type="dxa"/>
            </w:tcMar>
            <w:vAlign w:val="top"/>
          </w:tcPr>
          <w:p w:rsidR="00000000" w:rsidDel="00000000" w:rsidP="00000000" w:rsidRDefault="00000000" w:rsidRPr="00000000" w14:paraId="00000021">
            <w:pPr>
              <w:rPr>
                <w:rFonts w:ascii="Roboto" w:cs="Roboto" w:eastAsia="Roboto" w:hAnsi="Roboto"/>
                <w:i w:val="1"/>
                <w:color w:val="93c47d"/>
                <w:sz w:val="20"/>
                <w:szCs w:val="20"/>
              </w:rPr>
            </w:pPr>
            <w:r w:rsidDel="00000000" w:rsidR="00000000" w:rsidRPr="00000000">
              <w:rPr>
                <w:rFonts w:ascii="Roboto" w:cs="Roboto" w:eastAsia="Roboto" w:hAnsi="Roboto"/>
                <w:i w:val="1"/>
                <w:color w:val="93c47d"/>
                <w:sz w:val="20"/>
                <w:szCs w:val="20"/>
                <w:rtl w:val="0"/>
              </w:rPr>
              <w:t xml:space="preserve">5</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spacing w:line="276" w:lineRule="auto"/>
              <w:rPr>
                <w:rFonts w:ascii="Roboto" w:cs="Roboto" w:eastAsia="Roboto" w:hAnsi="Roboto"/>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spacing w:line="276" w:lineRule="auto"/>
              <w:rPr>
                <w:rFonts w:ascii="Roboto" w:cs="Roboto" w:eastAsia="Roboto" w:hAnsi="Roboto"/>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4">
            <w:pPr>
              <w:rPr>
                <w:rFonts w:ascii="Roboto" w:cs="Roboto" w:eastAsia="Roboto" w:hAnsi="Roboto"/>
                <w:sz w:val="20"/>
                <w:szCs w:val="20"/>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5">
            <w:pPr>
              <w:spacing w:line="276" w:lineRule="auto"/>
              <w:rPr>
                <w:rFonts w:ascii="Roboto" w:cs="Roboto" w:eastAsia="Roboto" w:hAnsi="Roboto"/>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spacing w:line="276" w:lineRule="auto"/>
              <w:rPr>
                <w:rFonts w:ascii="Roboto" w:cs="Roboto" w:eastAsia="Roboto" w:hAnsi="Roboto"/>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7">
            <w:pPr>
              <w:rPr>
                <w:rFonts w:ascii="Roboto" w:cs="Roboto" w:eastAsia="Roboto" w:hAnsi="Roboto"/>
                <w:sz w:val="20"/>
                <w:szCs w:val="20"/>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spacing w:line="276" w:lineRule="auto"/>
              <w:rPr>
                <w:rFonts w:ascii="Roboto" w:cs="Roboto" w:eastAsia="Roboto" w:hAnsi="Roboto"/>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9">
            <w:pPr>
              <w:spacing w:line="276" w:lineRule="auto"/>
              <w:rPr>
                <w:rFonts w:ascii="Roboto" w:cs="Roboto" w:eastAsia="Roboto" w:hAnsi="Roboto"/>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A">
            <w:pPr>
              <w:rPr>
                <w:rFonts w:ascii="Roboto" w:cs="Roboto" w:eastAsia="Roboto" w:hAnsi="Roboto"/>
                <w:sz w:val="20"/>
                <w:szCs w:val="20"/>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B">
            <w:pPr>
              <w:spacing w:line="276" w:lineRule="auto"/>
              <w:rPr>
                <w:rFonts w:ascii="Roboto" w:cs="Roboto" w:eastAsia="Roboto" w:hAnsi="Roboto"/>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spacing w:line="276" w:lineRule="auto"/>
              <w:rPr>
                <w:rFonts w:ascii="Roboto" w:cs="Roboto" w:eastAsia="Roboto" w:hAnsi="Roboto"/>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D">
            <w:pPr>
              <w:rPr>
                <w:rFonts w:ascii="Roboto" w:cs="Roboto" w:eastAsia="Roboto" w:hAnsi="Roboto"/>
                <w:sz w:val="20"/>
                <w:szCs w:val="20"/>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spacing w:line="276" w:lineRule="auto"/>
              <w:rPr>
                <w:rFonts w:ascii="Roboto" w:cs="Roboto" w:eastAsia="Roboto" w:hAnsi="Roboto"/>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spacing w:line="276" w:lineRule="auto"/>
              <w:rPr>
                <w:rFonts w:ascii="Roboto" w:cs="Roboto" w:eastAsia="Roboto" w:hAnsi="Roboto"/>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0">
            <w:pPr>
              <w:rPr>
                <w:rFonts w:ascii="Roboto" w:cs="Roboto" w:eastAsia="Roboto" w:hAnsi="Roboto"/>
                <w:sz w:val="20"/>
                <w:szCs w:val="20"/>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spacing w:line="276" w:lineRule="auto"/>
              <w:rPr>
                <w:rFonts w:ascii="Roboto" w:cs="Roboto" w:eastAsia="Roboto" w:hAnsi="Roboto"/>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spacing w:line="276" w:lineRule="auto"/>
              <w:rPr>
                <w:rFonts w:ascii="Roboto" w:cs="Roboto" w:eastAsia="Roboto" w:hAnsi="Roboto"/>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3">
            <w:pPr>
              <w:rPr>
                <w:rFonts w:ascii="Roboto" w:cs="Roboto" w:eastAsia="Roboto" w:hAnsi="Roboto"/>
                <w:sz w:val="20"/>
                <w:szCs w:val="20"/>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spacing w:line="276" w:lineRule="auto"/>
              <w:rPr>
                <w:rFonts w:ascii="Roboto" w:cs="Roboto" w:eastAsia="Roboto" w:hAnsi="Roboto"/>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spacing w:line="276" w:lineRule="auto"/>
              <w:rPr>
                <w:rFonts w:ascii="Roboto" w:cs="Roboto" w:eastAsia="Roboto" w:hAnsi="Roboto"/>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6">
            <w:pPr>
              <w:rPr>
                <w:rFonts w:ascii="Roboto" w:cs="Roboto" w:eastAsia="Roboto" w:hAnsi="Roboto"/>
                <w:sz w:val="20"/>
                <w:szCs w:val="20"/>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spacing w:line="276" w:lineRule="auto"/>
              <w:rPr>
                <w:rFonts w:ascii="Roboto" w:cs="Roboto" w:eastAsia="Roboto" w:hAnsi="Roboto"/>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spacing w:line="276" w:lineRule="auto"/>
              <w:rPr>
                <w:rFonts w:ascii="Roboto" w:cs="Roboto" w:eastAsia="Roboto" w:hAnsi="Roboto"/>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9">
            <w:pPr>
              <w:rPr>
                <w:rFonts w:ascii="Roboto" w:cs="Roboto" w:eastAsia="Roboto" w:hAnsi="Roboto"/>
                <w:sz w:val="20"/>
                <w:szCs w:val="20"/>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spacing w:line="276" w:lineRule="auto"/>
              <w:rPr>
                <w:rFonts w:ascii="Roboto" w:cs="Roboto" w:eastAsia="Roboto" w:hAnsi="Roboto"/>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spacing w:line="276" w:lineRule="auto"/>
              <w:rPr>
                <w:rFonts w:ascii="Roboto" w:cs="Roboto" w:eastAsia="Roboto" w:hAnsi="Roboto"/>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C">
            <w:pP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email your order to </w:t>
      </w:r>
      <w:hyperlink r:id="rId8">
        <w:r w:rsidDel="00000000" w:rsidR="00000000" w:rsidRPr="00000000">
          <w:rPr>
            <w:rFonts w:ascii="Roboto" w:cs="Roboto" w:eastAsia="Roboto" w:hAnsi="Roboto"/>
            <w:color w:val="1155cc"/>
            <w:sz w:val="20"/>
            <w:szCs w:val="20"/>
            <w:u w:val="single"/>
            <w:rtl w:val="0"/>
          </w:rPr>
          <w:t xml:space="preserve">hello@sarahedmondsillustration.com</w:t>
        </w:r>
      </w:hyperlink>
      <w:r w:rsidDel="00000000" w:rsidR="00000000" w:rsidRPr="00000000">
        <w:rPr>
          <w:rFonts w:ascii="Roboto" w:cs="Roboto" w:eastAsia="Roboto" w:hAnsi="Roboto"/>
          <w:sz w:val="20"/>
          <w:szCs w:val="20"/>
          <w:rtl w:val="0"/>
        </w:rPr>
        <w:t xml:space="preserve"> with your shop name and ‘order’ in the subject line. This will be forwarded to my warehouse to be processed as soon as possible. The invoice will follow separately, payable within 30 days for repeat orders.</w:t>
      </w:r>
    </w:p>
    <w:p w:rsidR="00000000" w:rsidDel="00000000" w:rsidP="00000000" w:rsidRDefault="00000000" w:rsidRPr="00000000" w14:paraId="000000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Many thanks!</w:t>
      </w:r>
      <w:r w:rsidDel="00000000" w:rsidR="00000000" w:rsidRPr="00000000">
        <w:rPr>
          <w:rtl w:val="0"/>
        </w:rPr>
      </w:r>
    </w:p>
    <w:sectPr>
      <w:pgSz w:h="16840" w:w="11900"/>
      <w:pgMar w:bottom="1440" w:top="1440" w:left="1800" w:right="12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pPr>
    <w:rPr>
      <w:b w:val="1"/>
      <w:sz w:val="48"/>
      <w:szCs w:val="48"/>
    </w:rPr>
  </w:style>
  <w:style w:type="paragraph" w:styleId="Heading2">
    <w:name w:val="heading 2"/>
    <w:basedOn w:val="Normal"/>
    <w:next w:val="Normal"/>
    <w:pPr>
      <w:keepNext w:val="0"/>
      <w:keepLines w:val="0"/>
      <w:widowControl w:val="0"/>
      <w:spacing w:after="80" w:before="360" w:lineRule="auto"/>
    </w:pPr>
    <w:rPr>
      <w:b w:val="1"/>
      <w:sz w:val="36"/>
      <w:szCs w:val="36"/>
    </w:rPr>
  </w:style>
  <w:style w:type="paragraph" w:styleId="Heading3">
    <w:name w:val="heading 3"/>
    <w:basedOn w:val="Normal"/>
    <w:next w:val="Normal"/>
    <w:pPr>
      <w:keepNext w:val="0"/>
      <w:keepLines w:val="0"/>
      <w:widowControl w:val="0"/>
      <w:spacing w:after="80" w:before="280" w:lineRule="auto"/>
    </w:pPr>
    <w:rPr>
      <w:b w:val="1"/>
      <w:sz w:val="28"/>
      <w:szCs w:val="28"/>
    </w:rPr>
  </w:style>
  <w:style w:type="paragraph" w:styleId="Heading4">
    <w:name w:val="heading 4"/>
    <w:basedOn w:val="Normal"/>
    <w:next w:val="Normal"/>
    <w:pPr>
      <w:keepNext w:val="0"/>
      <w:keepLines w:val="0"/>
      <w:widowControl w:val="0"/>
      <w:spacing w:after="40" w:before="240" w:lineRule="auto"/>
    </w:pPr>
    <w:rPr>
      <w:b w:val="1"/>
      <w:sz w:val="24"/>
      <w:szCs w:val="24"/>
    </w:rPr>
  </w:style>
  <w:style w:type="paragraph" w:styleId="Heading5">
    <w:name w:val="heading 5"/>
    <w:basedOn w:val="Normal"/>
    <w:next w:val="Normal"/>
    <w:pPr>
      <w:keepNext w:val="0"/>
      <w:keepLines w:val="0"/>
      <w:widowControl w:val="0"/>
      <w:spacing w:after="40" w:before="220" w:lineRule="auto"/>
    </w:pPr>
    <w:rPr>
      <w:b w:val="1"/>
      <w:sz w:val="22"/>
      <w:szCs w:val="22"/>
    </w:rPr>
  </w:style>
  <w:style w:type="paragraph" w:styleId="Heading6">
    <w:name w:val="heading 6"/>
    <w:basedOn w:val="Normal"/>
    <w:next w:val="Normal"/>
    <w:pPr>
      <w:keepNext w:val="0"/>
      <w:keepLines w:val="0"/>
      <w:widowControl w:val="0"/>
      <w:spacing w:after="40" w:before="200" w:lineRule="auto"/>
    </w:pPr>
    <w:rPr>
      <w:b w:val="1"/>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arahedmondsillustration.com/tradeorders" TargetMode="External"/><Relationship Id="rId8" Type="http://schemas.openxmlformats.org/officeDocument/2006/relationships/hyperlink" Target="mailto:hello@sarahedmondsillustratio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